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AD5" w:rsidRDefault="00C40AD5" w:rsidP="00C40AD5">
      <w:pPr>
        <w:pStyle w:val="a3"/>
        <w:spacing w:before="300" w:beforeAutospacing="0" w:after="300" w:afterAutospacing="0"/>
        <w:rPr>
          <w:rFonts w:ascii="Trebuchet MS" w:hAnsi="Trebuchet MS"/>
          <w:color w:val="000000"/>
          <w:sz w:val="21"/>
          <w:szCs w:val="21"/>
        </w:rPr>
      </w:pPr>
      <w:r>
        <w:rPr>
          <w:rFonts w:ascii="Trebuchet MS" w:hAnsi="Trebuchet MS"/>
          <w:color w:val="000000"/>
          <w:sz w:val="21"/>
          <w:szCs w:val="21"/>
        </w:rPr>
        <w:t>Участником нового исследования качества образования станет в ближайшие дни Свердловская область. С 11 октября по 5 ноября в нем примут участие 156 школ из различных муниципальных образований региона. Исследование пройдет по модели международной программы PISA.</w:t>
      </w:r>
    </w:p>
    <w:p w:rsidR="00C40AD5" w:rsidRDefault="00C40AD5" w:rsidP="00C40AD5">
      <w:pPr>
        <w:pStyle w:val="a3"/>
        <w:spacing w:before="300" w:beforeAutospacing="0" w:after="300" w:afterAutospacing="0"/>
        <w:rPr>
          <w:rFonts w:ascii="Trebuchet MS" w:hAnsi="Trebuchet MS"/>
          <w:color w:val="000000"/>
          <w:sz w:val="21"/>
          <w:szCs w:val="21"/>
        </w:rPr>
      </w:pPr>
      <w:r>
        <w:rPr>
          <w:rFonts w:ascii="Trebuchet MS" w:hAnsi="Trebuchet MS"/>
          <w:color w:val="000000"/>
          <w:sz w:val="21"/>
          <w:szCs w:val="21"/>
        </w:rPr>
        <w:t xml:space="preserve">- В рамках этого исследования, – отмечает проректор Институт развития образования Свердловской области Марина </w:t>
      </w:r>
      <w:proofErr w:type="spellStart"/>
      <w:r>
        <w:rPr>
          <w:rFonts w:ascii="Trebuchet MS" w:hAnsi="Trebuchet MS"/>
          <w:color w:val="000000"/>
          <w:sz w:val="21"/>
          <w:szCs w:val="21"/>
        </w:rPr>
        <w:t>Жигулина</w:t>
      </w:r>
      <w:proofErr w:type="spellEnd"/>
      <w:r>
        <w:rPr>
          <w:rFonts w:ascii="Trebuchet MS" w:hAnsi="Trebuchet MS"/>
          <w:color w:val="000000"/>
          <w:sz w:val="21"/>
          <w:szCs w:val="21"/>
        </w:rPr>
        <w:t>, – оценивается, насколько учащиеся школ и колледжей владеют функциональной грамотностью. То есть обладают не только знаниями, но и умениями, которые необходимы для решения многих задач в различных сферах человеческой деятельности, общения и социальных отношений. Результаты таких исследований позволяют выявлять и объективно сравнивать изменения, происходящие в системах образования разных стран, и оценивать эффективность мер, которые предпринимаются для развития системы образования…</w:t>
      </w:r>
    </w:p>
    <w:p w:rsidR="00C40AD5" w:rsidRDefault="00C40AD5" w:rsidP="00C40AD5">
      <w:pPr>
        <w:pStyle w:val="a3"/>
        <w:spacing w:before="300" w:beforeAutospacing="0" w:after="300" w:afterAutospacing="0"/>
        <w:rPr>
          <w:rFonts w:ascii="Trebuchet MS" w:hAnsi="Trebuchet MS"/>
          <w:color w:val="000000"/>
          <w:sz w:val="21"/>
          <w:szCs w:val="21"/>
        </w:rPr>
      </w:pPr>
      <w:r>
        <w:rPr>
          <w:rFonts w:ascii="Trebuchet MS" w:hAnsi="Trebuchet MS"/>
          <w:color w:val="000000"/>
          <w:sz w:val="21"/>
          <w:szCs w:val="21"/>
        </w:rPr>
        <w:t xml:space="preserve">В исследовании участвуют </w:t>
      </w:r>
      <w:proofErr w:type="gramStart"/>
      <w:r>
        <w:rPr>
          <w:rFonts w:ascii="Trebuchet MS" w:hAnsi="Trebuchet MS"/>
          <w:color w:val="000000"/>
          <w:sz w:val="21"/>
          <w:szCs w:val="21"/>
        </w:rPr>
        <w:t>обучающиеся</w:t>
      </w:r>
      <w:proofErr w:type="gramEnd"/>
      <w:r>
        <w:rPr>
          <w:rFonts w:ascii="Trebuchet MS" w:hAnsi="Trebuchet MS"/>
          <w:color w:val="000000"/>
          <w:sz w:val="21"/>
          <w:szCs w:val="21"/>
        </w:rPr>
        <w:t xml:space="preserve"> в возрасте от 15 лет и трех месяцев до 16 лет и двух месяцев (с 7 класса). Они заполняют анкету и выполняют задания на компьютере.</w:t>
      </w:r>
    </w:p>
    <w:p w:rsidR="00C40AD5" w:rsidRDefault="00C40AD5" w:rsidP="00C40AD5">
      <w:pPr>
        <w:pStyle w:val="a3"/>
        <w:spacing w:before="300" w:beforeAutospacing="0" w:after="300" w:afterAutospacing="0"/>
        <w:rPr>
          <w:rFonts w:ascii="Trebuchet MS" w:hAnsi="Trebuchet MS"/>
          <w:color w:val="000000"/>
          <w:sz w:val="21"/>
          <w:szCs w:val="21"/>
        </w:rPr>
      </w:pPr>
      <w:r>
        <w:rPr>
          <w:rFonts w:ascii="Trebuchet MS" w:hAnsi="Trebuchet MS"/>
          <w:color w:val="000000"/>
          <w:sz w:val="21"/>
          <w:szCs w:val="21"/>
        </w:rPr>
        <w:t xml:space="preserve">Чтобы результаты исследования отражали ситуацию во всей области, его организаторы сформировали специальную выборку. В нее вошли образовательные организации из 59 муниципалитетов. Фактически будет затронута вся территория региона – от сел </w:t>
      </w:r>
      <w:proofErr w:type="spellStart"/>
      <w:r>
        <w:rPr>
          <w:rFonts w:ascii="Trebuchet MS" w:hAnsi="Trebuchet MS"/>
          <w:color w:val="000000"/>
          <w:sz w:val="21"/>
          <w:szCs w:val="21"/>
        </w:rPr>
        <w:t>Манчаж</w:t>
      </w:r>
      <w:proofErr w:type="spellEnd"/>
      <w:r>
        <w:rPr>
          <w:rFonts w:ascii="Trebuchet MS" w:hAnsi="Trebuchet MS"/>
          <w:color w:val="000000"/>
          <w:sz w:val="21"/>
          <w:szCs w:val="21"/>
        </w:rPr>
        <w:t xml:space="preserve"> и </w:t>
      </w:r>
      <w:proofErr w:type="spellStart"/>
      <w:r>
        <w:rPr>
          <w:rFonts w:ascii="Trebuchet MS" w:hAnsi="Trebuchet MS"/>
          <w:color w:val="000000"/>
          <w:sz w:val="21"/>
          <w:szCs w:val="21"/>
        </w:rPr>
        <w:t>Чувашково</w:t>
      </w:r>
      <w:proofErr w:type="spellEnd"/>
      <w:r>
        <w:rPr>
          <w:rFonts w:ascii="Trebuchet MS" w:hAnsi="Trebuchet MS"/>
          <w:color w:val="000000"/>
          <w:sz w:val="21"/>
          <w:szCs w:val="21"/>
        </w:rPr>
        <w:t xml:space="preserve"> на юге до северного </w:t>
      </w:r>
      <w:proofErr w:type="spellStart"/>
      <w:r>
        <w:rPr>
          <w:rFonts w:ascii="Trebuchet MS" w:hAnsi="Trebuchet MS"/>
          <w:color w:val="000000"/>
          <w:sz w:val="21"/>
          <w:szCs w:val="21"/>
        </w:rPr>
        <w:t>Ивделя</w:t>
      </w:r>
      <w:proofErr w:type="spellEnd"/>
      <w:r>
        <w:rPr>
          <w:rFonts w:ascii="Trebuchet MS" w:hAnsi="Trebuchet MS"/>
          <w:color w:val="000000"/>
          <w:sz w:val="21"/>
          <w:szCs w:val="21"/>
        </w:rPr>
        <w:t xml:space="preserve">, от Нижнего Тагила и Качканара на западе до </w:t>
      </w:r>
      <w:proofErr w:type="spellStart"/>
      <w:r>
        <w:rPr>
          <w:rFonts w:ascii="Trebuchet MS" w:hAnsi="Trebuchet MS"/>
          <w:color w:val="000000"/>
          <w:sz w:val="21"/>
          <w:szCs w:val="21"/>
        </w:rPr>
        <w:t>тугулымского</w:t>
      </w:r>
      <w:proofErr w:type="spellEnd"/>
      <w:r>
        <w:rPr>
          <w:rFonts w:ascii="Trebuchet MS" w:hAnsi="Trebuchet MS"/>
          <w:color w:val="000000"/>
          <w:sz w:val="21"/>
          <w:szCs w:val="21"/>
        </w:rPr>
        <w:t xml:space="preserve"> села </w:t>
      </w:r>
      <w:proofErr w:type="spellStart"/>
      <w:r>
        <w:rPr>
          <w:rFonts w:ascii="Trebuchet MS" w:hAnsi="Trebuchet MS"/>
          <w:color w:val="000000"/>
          <w:sz w:val="21"/>
          <w:szCs w:val="21"/>
        </w:rPr>
        <w:t>Ошкуково</w:t>
      </w:r>
      <w:proofErr w:type="spellEnd"/>
      <w:r>
        <w:rPr>
          <w:rFonts w:ascii="Trebuchet MS" w:hAnsi="Trebuchet MS"/>
          <w:color w:val="000000"/>
          <w:sz w:val="21"/>
          <w:szCs w:val="21"/>
        </w:rPr>
        <w:t xml:space="preserve"> на востоке.</w:t>
      </w:r>
    </w:p>
    <w:p w:rsidR="00C40AD5" w:rsidRDefault="00C40AD5" w:rsidP="00C40AD5">
      <w:pPr>
        <w:pStyle w:val="a3"/>
        <w:spacing w:before="300" w:beforeAutospacing="0" w:after="300" w:afterAutospacing="0"/>
        <w:rPr>
          <w:rFonts w:ascii="Trebuchet MS" w:hAnsi="Trebuchet MS"/>
          <w:color w:val="000000"/>
          <w:sz w:val="21"/>
          <w:szCs w:val="21"/>
        </w:rPr>
      </w:pPr>
      <w:r>
        <w:rPr>
          <w:rFonts w:ascii="Trebuchet MS" w:hAnsi="Trebuchet MS"/>
          <w:color w:val="000000"/>
          <w:sz w:val="21"/>
          <w:szCs w:val="21"/>
        </w:rPr>
        <w:t>Международные исследования по модели PISA (</w:t>
      </w:r>
      <w:proofErr w:type="spellStart"/>
      <w:r>
        <w:rPr>
          <w:rFonts w:ascii="Trebuchet MS" w:hAnsi="Trebuchet MS"/>
          <w:color w:val="000000"/>
          <w:sz w:val="21"/>
          <w:szCs w:val="21"/>
        </w:rPr>
        <w:t>Programme</w:t>
      </w:r>
      <w:proofErr w:type="spellEnd"/>
      <w:r>
        <w:rPr>
          <w:rFonts w:ascii="Trebuchet MS" w:hAnsi="Trebuchet MS"/>
          <w:color w:val="000000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000000"/>
          <w:sz w:val="21"/>
          <w:szCs w:val="21"/>
        </w:rPr>
        <w:t>for</w:t>
      </w:r>
      <w:proofErr w:type="spellEnd"/>
      <w:r>
        <w:rPr>
          <w:rFonts w:ascii="Trebuchet MS" w:hAnsi="Trebuchet MS"/>
          <w:color w:val="000000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000000"/>
          <w:sz w:val="21"/>
          <w:szCs w:val="21"/>
        </w:rPr>
        <w:t>International</w:t>
      </w:r>
      <w:proofErr w:type="spellEnd"/>
      <w:r>
        <w:rPr>
          <w:rFonts w:ascii="Trebuchet MS" w:hAnsi="Trebuchet MS"/>
          <w:color w:val="000000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000000"/>
          <w:sz w:val="21"/>
          <w:szCs w:val="21"/>
        </w:rPr>
        <w:t>Student</w:t>
      </w:r>
      <w:proofErr w:type="spellEnd"/>
      <w:r>
        <w:rPr>
          <w:rFonts w:ascii="Trebuchet MS" w:hAnsi="Trebuchet MS"/>
          <w:color w:val="000000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000000"/>
          <w:sz w:val="21"/>
          <w:szCs w:val="21"/>
        </w:rPr>
        <w:t>Assessment</w:t>
      </w:r>
      <w:proofErr w:type="spellEnd"/>
      <w:r>
        <w:rPr>
          <w:rFonts w:ascii="Trebuchet MS" w:hAnsi="Trebuchet MS"/>
          <w:color w:val="000000"/>
          <w:sz w:val="21"/>
          <w:szCs w:val="21"/>
        </w:rPr>
        <w:t xml:space="preserve">) проводятся, как правило, раз в три года. Если в первом из них в 2000 году участвовали 32 страны, то в 2018 году – уже 79 стран. Каждый раз в этом числе была и Россия. </w:t>
      </w:r>
      <w:proofErr w:type="gramStart"/>
      <w:r>
        <w:rPr>
          <w:rFonts w:ascii="Trebuchet MS" w:hAnsi="Trebuchet MS"/>
          <w:color w:val="000000"/>
          <w:sz w:val="21"/>
          <w:szCs w:val="21"/>
        </w:rPr>
        <w:t>По итогам PISA-2018 наша страна заняла 33 место по естественнонаучной, 30 место по математической и 31 место – по читательской грамотности.</w:t>
      </w:r>
      <w:proofErr w:type="gramEnd"/>
      <w:r>
        <w:rPr>
          <w:rFonts w:ascii="Trebuchet MS" w:hAnsi="Trebuchet MS"/>
          <w:color w:val="000000"/>
          <w:sz w:val="21"/>
          <w:szCs w:val="21"/>
        </w:rPr>
        <w:t xml:space="preserve"> Следующее международное исследование пройдет в будущем 2022 году. Среди его российских участников наверняка снова будут и некоторые школы Свердловской области.</w:t>
      </w:r>
      <w:r>
        <w:rPr>
          <w:rFonts w:ascii="Arial" w:hAnsi="Arial" w:cs="Arial"/>
          <w:color w:val="000000"/>
          <w:sz w:val="21"/>
          <w:szCs w:val="21"/>
        </w:rPr>
        <w:t>​</w:t>
      </w:r>
    </w:p>
    <w:p w:rsidR="00CA3959" w:rsidRDefault="00CA3959">
      <w:bookmarkStart w:id="0" w:name="_GoBack"/>
      <w:bookmarkEnd w:id="0"/>
    </w:p>
    <w:sectPr w:rsidR="00CA3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AD5"/>
    <w:rsid w:val="00C40AD5"/>
    <w:rsid w:val="00CA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0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0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9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2021-10-10T08:49:00Z</dcterms:created>
  <dcterms:modified xsi:type="dcterms:W3CDTF">2021-10-10T08:49:00Z</dcterms:modified>
</cp:coreProperties>
</file>